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24" w:rsidRPr="00EB656B" w:rsidRDefault="00EB656B" w:rsidP="00B31B24">
      <w:pPr>
        <w:spacing w:before="100" w:beforeAutospacing="1" w:after="100" w:afterAutospacing="1" w:line="312" w:lineRule="atLeast"/>
        <w:jc w:val="center"/>
        <w:rPr>
          <w:rFonts w:eastAsia="Times New Roman" w:cs="Arial"/>
          <w:b/>
          <w:bCs/>
          <w:sz w:val="28"/>
          <w:szCs w:val="28"/>
          <w:lang w:val="ro-RO"/>
        </w:rPr>
      </w:pPr>
      <w:bookmarkStart w:id="0" w:name="_GoBack"/>
      <w:bookmarkEnd w:id="0"/>
      <w:r w:rsidRPr="00EB656B">
        <w:rPr>
          <w:rFonts w:eastAsia="Times New Roman" w:cs="Arial"/>
          <w:b/>
          <w:bCs/>
          <w:sz w:val="28"/>
          <w:szCs w:val="28"/>
          <w:lang w:val="ro-RO"/>
        </w:rPr>
        <w:t xml:space="preserve">Anexă Secțiunea 4.1 - </w:t>
      </w:r>
      <w:r w:rsidR="00B31B24" w:rsidRPr="00EB656B">
        <w:rPr>
          <w:rFonts w:eastAsia="Times New Roman" w:cs="Arial"/>
          <w:b/>
          <w:bCs/>
          <w:sz w:val="28"/>
          <w:szCs w:val="28"/>
          <w:lang w:val="ro-RO"/>
        </w:rPr>
        <w:t>Mecanismul de implementare CLLD</w:t>
      </w:r>
    </w:p>
    <w:p w:rsidR="00EB656B" w:rsidRDefault="00EB656B" w:rsidP="00B31B24">
      <w:pPr>
        <w:jc w:val="both"/>
        <w:rPr>
          <w:rFonts w:eastAsia="Calibri"/>
          <w:b/>
          <w:sz w:val="24"/>
          <w:szCs w:val="24"/>
          <w:lang w:val="ro-RO"/>
        </w:rPr>
      </w:pPr>
    </w:p>
    <w:p w:rsidR="00B31B24" w:rsidRPr="00CE25CD" w:rsidRDefault="00B31B24" w:rsidP="00B31B24">
      <w:pPr>
        <w:jc w:val="both"/>
        <w:rPr>
          <w:rFonts w:ascii="Times New Roman" w:eastAsia="Calibri" w:hAnsi="Times New Roman" w:cs="Times New Roman"/>
          <w:sz w:val="24"/>
          <w:szCs w:val="24"/>
          <w:lang w:val="ro-RO"/>
        </w:rPr>
      </w:pPr>
      <w:r w:rsidRPr="00CE25CD">
        <w:rPr>
          <w:rFonts w:ascii="Times New Roman" w:eastAsia="Calibri" w:hAnsi="Times New Roman" w:cs="Times New Roman"/>
          <w:b/>
          <w:sz w:val="24"/>
          <w:szCs w:val="24"/>
          <w:lang w:val="ro-RO"/>
        </w:rPr>
        <w:t>Etapa I</w:t>
      </w:r>
      <w:r w:rsidRPr="00CE25CD">
        <w:rPr>
          <w:rFonts w:ascii="Times New Roman" w:eastAsia="Calibri" w:hAnsi="Times New Roman" w:cs="Times New Roman"/>
          <w:sz w:val="24"/>
          <w:szCs w:val="24"/>
          <w:lang w:val="ro-RO"/>
        </w:rPr>
        <w:t> - Apelul pentru elaborarea strategiei CLLD și a constituirii GAL, în urma căruia vor fi selectate zonele urbane marginalizate, cu condiția  demonstrării existenței unui acord partenerial CLLD între următorii actori relevanți: autorități publice locale, un ONG (grup de ONG-uri) cu activitate specifică măsurilor ce vizează comunitățile defavorizate și un operator economic. Autoritatea publică locală, în colaborare cu ceilalți membri ai parteneriatului, va pregăti o cerere de finanțare ce va viza activitățile necesare realizării strategiei, planului de acțiune cu lista indicativă a operațiunilor și formării GAL. În cazul în care structura GAL a fost deja constituită, fără a exista o strategie, va trebui să pregătească cererea de finanțare pentru realizarea strategiei, demonstrând că are capacitatea administrativă pentru gestionarea cererii de finanțare.</w:t>
      </w:r>
    </w:p>
    <w:p w:rsidR="00B31B24" w:rsidRPr="00CE25CD" w:rsidRDefault="00B31B24" w:rsidP="00B31B24">
      <w:pPr>
        <w:jc w:val="both"/>
        <w:rPr>
          <w:rFonts w:ascii="Times New Roman" w:eastAsia="Calibri" w:hAnsi="Times New Roman" w:cs="Times New Roman"/>
          <w:sz w:val="24"/>
          <w:szCs w:val="24"/>
          <w:lang w:val="ro-RO"/>
        </w:rPr>
      </w:pPr>
      <w:r w:rsidRPr="00CE25CD">
        <w:rPr>
          <w:rFonts w:ascii="Times New Roman" w:eastAsia="Calibri" w:hAnsi="Times New Roman" w:cs="Times New Roman"/>
          <w:sz w:val="24"/>
          <w:szCs w:val="24"/>
          <w:lang w:val="ro-RO"/>
        </w:rPr>
        <w:t>POCU va pune la dispoziție sumele necesare activităților premergătoare realizării strategiei CLLD și implementării acesteia (animarea partenerilor locali; studii ale zonei vizate; costurile legate de elaborarea strategiei locale de dezvoltare, inclusiv costurile de consultanță și costurile pentru acțiuni legate de consultările cu părțile interesate; costurile administrative ale autorității publice locale care solicită sprijin pentru pregătire). Se va acorda 1 an pentru această etapă.</w:t>
      </w:r>
    </w:p>
    <w:p w:rsidR="00B31B24" w:rsidRPr="00CE25CD" w:rsidRDefault="00B31B24" w:rsidP="00B31B24">
      <w:pPr>
        <w:jc w:val="both"/>
        <w:rPr>
          <w:rFonts w:ascii="Times New Roman" w:eastAsia="Calibri" w:hAnsi="Times New Roman" w:cs="Times New Roman"/>
          <w:sz w:val="24"/>
          <w:szCs w:val="24"/>
          <w:lang w:val="ro-RO"/>
        </w:rPr>
      </w:pPr>
      <w:r w:rsidRPr="00CE25CD">
        <w:rPr>
          <w:rFonts w:ascii="Times New Roman" w:eastAsia="Calibri" w:hAnsi="Times New Roman" w:cs="Times New Roman"/>
          <w:b/>
          <w:sz w:val="24"/>
          <w:szCs w:val="24"/>
          <w:lang w:val="ro-RO"/>
        </w:rPr>
        <w:t>Etapa II</w:t>
      </w:r>
      <w:r w:rsidRPr="00CE25CD">
        <w:rPr>
          <w:rFonts w:ascii="Times New Roman" w:eastAsia="Calibri" w:hAnsi="Times New Roman" w:cs="Times New Roman"/>
          <w:sz w:val="24"/>
          <w:szCs w:val="24"/>
          <w:lang w:val="ro-RO"/>
        </w:rPr>
        <w:t xml:space="preserve"> - Selectarea strategiilor CLLD. Va fi stabilit un comitet de selecție comun format din reprezentanți cu experiență relevantă în integrarea comunităților defavorizate din cadrul MMFPSPV, MS, MEN, AMPOCU, AMPOR, AMPOC, CNCD, Punctul Național de Contact pentru Romi (pentru comunități defavorizate cu populație aparținând minorității roma), Organismul Unic pentru FSE, etc.</w:t>
      </w:r>
    </w:p>
    <w:p w:rsidR="00B31B24" w:rsidRPr="00CE25CD" w:rsidRDefault="00B31B24" w:rsidP="00B31B24">
      <w:pPr>
        <w:jc w:val="both"/>
        <w:rPr>
          <w:rFonts w:ascii="Times New Roman" w:eastAsia="Calibri" w:hAnsi="Times New Roman" w:cs="Times New Roman"/>
          <w:sz w:val="24"/>
          <w:szCs w:val="24"/>
          <w:lang w:val="ro-RO"/>
        </w:rPr>
      </w:pPr>
      <w:r w:rsidRPr="00CE25CD">
        <w:rPr>
          <w:rFonts w:ascii="Times New Roman" w:eastAsia="Calibri" w:hAnsi="Times New Roman" w:cs="Times New Roman"/>
          <w:sz w:val="24"/>
          <w:szCs w:val="24"/>
          <w:lang w:val="ro-RO"/>
        </w:rPr>
        <w:t>În procesul de selecție a strategiilor CLLD se va urmări asigurarea coerenței dintre obiectivele strategiei, măsurile și planul de acțiune, a relevanței actorilor parteneriatului local (sectorul public, privat, societate civilă, comunitate) pentru implementarea strategiei. De asemenea, se va urmări respectarea unui proces decizional echilibrat în cadrul GAL prin implicarea actorilor relevanți și a reprezentanților grupurilor țintă definite în strategie (tineri, minorități, persoane dezavantajate, vulnerabile etc.). În implementarea strategiei, GAL va avea un rol foarte important cu responsabilități ce țin de consolidarea capacității actorilor locali de a dezvolta operațiuni, conceperea unei proceduri de selecție nediscriminatorii și transparente în ceea ce privește selectarea operațiunilor, monitorizarea implementării strategiei, gestionarea implementării operațiunilor de dezvoltare locală și animarea comunității, ș.a.</w:t>
      </w:r>
    </w:p>
    <w:p w:rsidR="00085307" w:rsidRPr="00CE25CD" w:rsidRDefault="00B31B24" w:rsidP="00EB656B">
      <w:pPr>
        <w:jc w:val="both"/>
        <w:rPr>
          <w:rFonts w:ascii="Times New Roman" w:hAnsi="Times New Roman" w:cs="Times New Roman"/>
          <w:sz w:val="24"/>
          <w:szCs w:val="24"/>
        </w:rPr>
      </w:pPr>
      <w:r w:rsidRPr="00CE25CD">
        <w:rPr>
          <w:rFonts w:ascii="Times New Roman" w:eastAsia="Calibri" w:hAnsi="Times New Roman" w:cs="Times New Roman"/>
          <w:b/>
          <w:sz w:val="24"/>
          <w:szCs w:val="24"/>
          <w:lang w:val="ro-RO"/>
        </w:rPr>
        <w:t>Etapa III</w:t>
      </w:r>
      <w:r w:rsidRPr="00CE25CD">
        <w:rPr>
          <w:rFonts w:ascii="Times New Roman" w:eastAsia="Calibri" w:hAnsi="Times New Roman" w:cs="Times New Roman"/>
          <w:sz w:val="24"/>
          <w:szCs w:val="24"/>
          <w:lang w:val="ro-RO"/>
        </w:rPr>
        <w:t> – Selectarea pachetului de operațiuni integrate aferent strategiilor CLLD aprobate. GAL va trebui să aprobe în termen de 6 luni de la aprobarea strategiei CLLD pachetul de operațiuni integrate și să îl înainteze comitetului comun de selecție format din reprezentanți ai autorităților de management (POCU, POR). POR și POCU vor putea sprijini potențialii beneficiari în pregătirea operațiunilor. Aprobarea finală intră în responsabilitatea comitetului de selecție comun format din reprezentanți ai autorităților de management (POCU, POR).</w:t>
      </w:r>
    </w:p>
    <w:sectPr w:rsidR="00085307" w:rsidRPr="00CE25CD" w:rsidSect="00CE25CD">
      <w:pgSz w:w="12240" w:h="15840"/>
      <w:pgMar w:top="993"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C4E"/>
    <w:multiLevelType w:val="hybridMultilevel"/>
    <w:tmpl w:val="94D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C42C4"/>
    <w:multiLevelType w:val="hybridMultilevel"/>
    <w:tmpl w:val="03B8F3C4"/>
    <w:lvl w:ilvl="0" w:tplc="04180003">
      <w:start w:val="1"/>
      <w:numFmt w:val="bullet"/>
      <w:lvlText w:val="o"/>
      <w:lvlJc w:val="left"/>
      <w:pPr>
        <w:ind w:left="1440" w:hanging="360"/>
      </w:pPr>
      <w:rPr>
        <w:rFonts w:ascii="Courier New" w:hAnsi="Courier New" w:cs="Courier New" w:hint="default"/>
        <w:color w:val="FFC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9844E80"/>
    <w:multiLevelType w:val="multilevel"/>
    <w:tmpl w:val="AD4CA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BDD55E0"/>
    <w:multiLevelType w:val="multilevel"/>
    <w:tmpl w:val="8D64C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FB"/>
    <w:rsid w:val="00085307"/>
    <w:rsid w:val="00314BFB"/>
    <w:rsid w:val="004B6993"/>
    <w:rsid w:val="00542948"/>
    <w:rsid w:val="00B31B24"/>
    <w:rsid w:val="00CE25CD"/>
    <w:rsid w:val="00DB6297"/>
    <w:rsid w:val="00E84213"/>
    <w:rsid w:val="00EB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4B699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BFB"/>
    <w:rPr>
      <w:b/>
      <w:bCs/>
    </w:rPr>
  </w:style>
  <w:style w:type="character" w:customStyle="1" w:styleId="apple-converted-space">
    <w:name w:val="apple-converted-space"/>
    <w:basedOn w:val="DefaultParagraphFont"/>
    <w:rsid w:val="00314BFB"/>
  </w:style>
  <w:style w:type="character" w:styleId="Emphasis">
    <w:name w:val="Emphasis"/>
    <w:basedOn w:val="DefaultParagraphFont"/>
    <w:uiPriority w:val="20"/>
    <w:qFormat/>
    <w:rsid w:val="00314BFB"/>
    <w:rPr>
      <w:i/>
      <w:iCs/>
    </w:rPr>
  </w:style>
  <w:style w:type="paragraph" w:styleId="ListParagraph">
    <w:name w:val="List Paragraph"/>
    <w:basedOn w:val="Normal"/>
    <w:uiPriority w:val="34"/>
    <w:qFormat/>
    <w:rsid w:val="004B6993"/>
    <w:pPr>
      <w:ind w:left="720"/>
      <w:contextualSpacing/>
    </w:pPr>
  </w:style>
  <w:style w:type="character" w:customStyle="1" w:styleId="Heading2Char">
    <w:name w:val="Heading 2 Char"/>
    <w:basedOn w:val="DefaultParagraphFont"/>
    <w:link w:val="Heading2"/>
    <w:uiPriority w:val="9"/>
    <w:rsid w:val="004B6993"/>
    <w:rPr>
      <w:rFonts w:ascii="Cambria" w:eastAsia="Times New Roman" w:hAnsi="Cambria" w:cs="Times New Roman"/>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4B699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BFB"/>
    <w:rPr>
      <w:b/>
      <w:bCs/>
    </w:rPr>
  </w:style>
  <w:style w:type="character" w:customStyle="1" w:styleId="apple-converted-space">
    <w:name w:val="apple-converted-space"/>
    <w:basedOn w:val="DefaultParagraphFont"/>
    <w:rsid w:val="00314BFB"/>
  </w:style>
  <w:style w:type="character" w:styleId="Emphasis">
    <w:name w:val="Emphasis"/>
    <w:basedOn w:val="DefaultParagraphFont"/>
    <w:uiPriority w:val="20"/>
    <w:qFormat/>
    <w:rsid w:val="00314BFB"/>
    <w:rPr>
      <w:i/>
      <w:iCs/>
    </w:rPr>
  </w:style>
  <w:style w:type="paragraph" w:styleId="ListParagraph">
    <w:name w:val="List Paragraph"/>
    <w:basedOn w:val="Normal"/>
    <w:uiPriority w:val="34"/>
    <w:qFormat/>
    <w:rsid w:val="004B6993"/>
    <w:pPr>
      <w:ind w:left="720"/>
      <w:contextualSpacing/>
    </w:pPr>
  </w:style>
  <w:style w:type="character" w:customStyle="1" w:styleId="Heading2Char">
    <w:name w:val="Heading 2 Char"/>
    <w:basedOn w:val="DefaultParagraphFont"/>
    <w:link w:val="Heading2"/>
    <w:uiPriority w:val="9"/>
    <w:rsid w:val="004B6993"/>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Monica.Cristea</dc:creator>
  <cp:lastModifiedBy>Luiza RADU</cp:lastModifiedBy>
  <cp:revision>2</cp:revision>
  <dcterms:created xsi:type="dcterms:W3CDTF">2016-01-07T16:53:00Z</dcterms:created>
  <dcterms:modified xsi:type="dcterms:W3CDTF">2016-01-07T16:53:00Z</dcterms:modified>
</cp:coreProperties>
</file>